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B10" w:rsidRDefault="000D6B10">
      <w:pPr>
        <w:jc w:val="center"/>
      </w:pPr>
      <w:r>
        <w:t>Anno accade</w:t>
      </w:r>
      <w:r w:rsidR="005564E3">
        <w:t>mico 201</w:t>
      </w:r>
      <w:r w:rsidR="003A7E82">
        <w:t>8</w:t>
      </w:r>
      <w:r w:rsidR="005564E3">
        <w:t>-201</w:t>
      </w:r>
      <w:r w:rsidR="003A7E82">
        <w:t>9</w:t>
      </w:r>
    </w:p>
    <w:p w:rsidR="000D6B10" w:rsidRDefault="00B73045" w:rsidP="00B73045">
      <w:pPr>
        <w:pStyle w:val="Titolo1"/>
      </w:pPr>
      <w:r>
        <w:t>Insegnamento: Storia della filosofia medievale</w:t>
      </w:r>
      <w:r w:rsidR="00F14020">
        <w:t xml:space="preserve"> </w:t>
      </w:r>
      <w:r w:rsidR="00F14020" w:rsidRPr="00F14020">
        <w:rPr>
          <w:b w:val="0"/>
          <w:bCs w:val="0"/>
        </w:rPr>
        <w:t>(</w:t>
      </w:r>
      <w:r w:rsidR="00F14020">
        <w:rPr>
          <w:b w:val="0"/>
          <w:bCs w:val="0"/>
        </w:rPr>
        <w:t>LT</w:t>
      </w:r>
      <w:r w:rsidR="00F14020" w:rsidRPr="00F14020">
        <w:rPr>
          <w:b w:val="0"/>
          <w:bCs w:val="0"/>
        </w:rPr>
        <w:t>)</w:t>
      </w:r>
    </w:p>
    <w:p w:rsidR="000D6B10" w:rsidRDefault="00B73045">
      <w:pPr>
        <w:jc w:val="center"/>
      </w:pPr>
      <w:r>
        <w:t>I</w:t>
      </w:r>
      <w:r w:rsidR="00E374D2">
        <w:t xml:space="preserve"> s</w:t>
      </w:r>
      <w:r w:rsidR="000D6B10">
        <w:t>emestre</w:t>
      </w:r>
    </w:p>
    <w:p w:rsidR="00110AEF" w:rsidRDefault="000D6B10" w:rsidP="004609C0">
      <w:pPr>
        <w:jc w:val="center"/>
      </w:pPr>
      <w:r>
        <w:t>Docente</w:t>
      </w:r>
      <w:r w:rsidR="00B73045">
        <w:t>: Stefano Simonetta</w:t>
      </w:r>
      <w:r w:rsidR="00110AEF">
        <w:t xml:space="preserve"> </w:t>
      </w:r>
    </w:p>
    <w:p w:rsidR="000D6B10" w:rsidRDefault="000D6B10">
      <w:pPr>
        <w:jc w:val="center"/>
      </w:pPr>
    </w:p>
    <w:p w:rsidR="00B73045" w:rsidRDefault="00B73045">
      <w:pPr>
        <w:rPr>
          <w:b/>
        </w:rPr>
      </w:pPr>
    </w:p>
    <w:p w:rsidR="000D6B10" w:rsidRPr="003A7E82" w:rsidRDefault="00B73045">
      <w:pPr>
        <w:rPr>
          <w:b/>
        </w:rPr>
      </w:pPr>
      <w:r>
        <w:rPr>
          <w:b/>
        </w:rPr>
        <w:t xml:space="preserve">Insegnamento: </w:t>
      </w:r>
      <w:r>
        <w:t>Storia della filosofia medievale</w:t>
      </w:r>
      <w:r w:rsidR="00F14020">
        <w:t xml:space="preserve"> - B</w:t>
      </w:r>
    </w:p>
    <w:p w:rsidR="003A7E82" w:rsidRDefault="003A7E82"/>
    <w:p w:rsidR="000D6B10" w:rsidRDefault="000D6B10">
      <w:r>
        <w:rPr>
          <w:b/>
          <w:bCs/>
        </w:rPr>
        <w:t>Titolo del corso</w:t>
      </w:r>
      <w:r w:rsidR="0046229F">
        <w:t xml:space="preserve"> </w:t>
      </w:r>
      <w:r>
        <w:t>(</w:t>
      </w:r>
      <w:r w:rsidR="00B73045">
        <w:t xml:space="preserve">60 ore, 9 </w:t>
      </w:r>
      <w:proofErr w:type="spellStart"/>
      <w:r w:rsidR="00091561">
        <w:t>cfu</w:t>
      </w:r>
      <w:proofErr w:type="spellEnd"/>
      <w:r>
        <w:t>)</w:t>
      </w:r>
      <w:r w:rsidR="00AA79AF">
        <w:t>: Il caso Marsilio da Padova: sovrani</w:t>
      </w:r>
      <w:r w:rsidR="00F14020">
        <w:t>tà popolare, autonomia dello s</w:t>
      </w:r>
      <w:r w:rsidR="00AA79AF">
        <w:t>tato e tolleranza religiosa in un classico del pensiero politico medievale</w:t>
      </w:r>
    </w:p>
    <w:p w:rsidR="003A7E82" w:rsidRDefault="003A7E82"/>
    <w:p w:rsidR="003A7E82" w:rsidRPr="00AA79AF" w:rsidRDefault="003A7E82">
      <w:pPr>
        <w:rPr>
          <w:b/>
          <w:lang w:val="en-US"/>
        </w:rPr>
      </w:pPr>
      <w:proofErr w:type="spellStart"/>
      <w:r w:rsidRPr="00AA79AF">
        <w:rPr>
          <w:b/>
          <w:lang w:val="en-US"/>
        </w:rPr>
        <w:t>Intitolato</w:t>
      </w:r>
      <w:proofErr w:type="spellEnd"/>
      <w:r w:rsidRPr="00AA79AF">
        <w:rPr>
          <w:b/>
          <w:lang w:val="en-US"/>
        </w:rPr>
        <w:t xml:space="preserve"> in </w:t>
      </w:r>
      <w:proofErr w:type="spellStart"/>
      <w:r w:rsidRPr="00AA79AF">
        <w:rPr>
          <w:b/>
          <w:lang w:val="en-US"/>
        </w:rPr>
        <w:t>inglese</w:t>
      </w:r>
      <w:proofErr w:type="spellEnd"/>
      <w:r w:rsidR="00AA79AF" w:rsidRPr="00AA79AF">
        <w:rPr>
          <w:b/>
          <w:lang w:val="en-US"/>
        </w:rPr>
        <w:t xml:space="preserve">: </w:t>
      </w:r>
      <w:r w:rsidR="00AA79AF">
        <w:rPr>
          <w:bCs/>
          <w:lang w:val="en-US"/>
        </w:rPr>
        <w:t>Popular sovereignty, State’</w:t>
      </w:r>
      <w:r w:rsidR="00F14020">
        <w:rPr>
          <w:bCs/>
          <w:lang w:val="en-US"/>
        </w:rPr>
        <w:t>s aut</w:t>
      </w:r>
      <w:r w:rsidR="00AA79AF">
        <w:rPr>
          <w:bCs/>
          <w:lang w:val="en-US"/>
        </w:rPr>
        <w:t xml:space="preserve">onomy </w:t>
      </w:r>
      <w:r w:rsidR="00AA79AF" w:rsidRPr="00AA79AF">
        <w:rPr>
          <w:bCs/>
          <w:lang w:val="en-US"/>
        </w:rPr>
        <w:t xml:space="preserve">and religious tolerance in the thought of </w:t>
      </w:r>
      <w:proofErr w:type="spellStart"/>
      <w:r w:rsidR="00AA79AF" w:rsidRPr="00AA79AF">
        <w:rPr>
          <w:bCs/>
          <w:lang w:val="en-US"/>
        </w:rPr>
        <w:t>Marsiglio</w:t>
      </w:r>
      <w:proofErr w:type="spellEnd"/>
      <w:r w:rsidR="00AA79AF" w:rsidRPr="00AA79AF">
        <w:rPr>
          <w:bCs/>
          <w:lang w:val="en-US"/>
        </w:rPr>
        <w:t xml:space="preserve"> of Padua</w:t>
      </w:r>
    </w:p>
    <w:p w:rsidR="000D6B10" w:rsidRPr="00AA79AF" w:rsidRDefault="000D6B10">
      <w:pPr>
        <w:rPr>
          <w:lang w:val="en-US"/>
        </w:rPr>
      </w:pPr>
    </w:p>
    <w:p w:rsidR="003A7E82" w:rsidRPr="003A7E82" w:rsidRDefault="003A7E82">
      <w:pPr>
        <w:rPr>
          <w:b/>
        </w:rPr>
      </w:pPr>
      <w:r w:rsidRPr="003A7E82">
        <w:rPr>
          <w:b/>
        </w:rPr>
        <w:t>Semestre</w:t>
      </w:r>
      <w:r w:rsidR="00B73045">
        <w:rPr>
          <w:b/>
        </w:rPr>
        <w:t xml:space="preserve">: </w:t>
      </w:r>
      <w:r w:rsidR="00B73045" w:rsidRPr="00AA79AF">
        <w:rPr>
          <w:bCs/>
        </w:rPr>
        <w:t>I</w:t>
      </w:r>
    </w:p>
    <w:p w:rsidR="003A7E82" w:rsidRDefault="003A7E82"/>
    <w:p w:rsidR="003A7E82" w:rsidRDefault="003A7E82">
      <w:pPr>
        <w:rPr>
          <w:b/>
        </w:rPr>
      </w:pPr>
      <w:r w:rsidRPr="003A7E82">
        <w:rPr>
          <w:b/>
        </w:rPr>
        <w:t>Docente</w:t>
      </w:r>
      <w:r w:rsidR="00B73045">
        <w:rPr>
          <w:b/>
        </w:rPr>
        <w:t xml:space="preserve"> titolare</w:t>
      </w:r>
      <w:r w:rsidRPr="003A7E82">
        <w:rPr>
          <w:b/>
        </w:rPr>
        <w:t xml:space="preserve"> dell’insegnamento</w:t>
      </w:r>
      <w:r w:rsidR="00AA79AF">
        <w:rPr>
          <w:b/>
        </w:rPr>
        <w:t xml:space="preserve">: </w:t>
      </w:r>
      <w:r w:rsidR="00AA79AF" w:rsidRPr="00AA79AF">
        <w:rPr>
          <w:bCs/>
        </w:rPr>
        <w:t>prof. Stefano Simonetta</w:t>
      </w:r>
    </w:p>
    <w:p w:rsidR="003A7E82" w:rsidRPr="003A7E82" w:rsidRDefault="003A7E82">
      <w:pPr>
        <w:rPr>
          <w:b/>
        </w:rPr>
      </w:pPr>
    </w:p>
    <w:p w:rsidR="00110AEF" w:rsidRDefault="008821F7" w:rsidP="00110AEF">
      <w:pPr>
        <w:jc w:val="both"/>
      </w:pPr>
      <w:r>
        <w:rPr>
          <w:b/>
          <w:bCs/>
        </w:rPr>
        <w:t>Unità didattica</w:t>
      </w:r>
      <w:r w:rsidR="000D6B10">
        <w:rPr>
          <w:b/>
          <w:bCs/>
        </w:rPr>
        <w:t xml:space="preserve"> A</w:t>
      </w:r>
      <w:r w:rsidR="000D6B10">
        <w:t xml:space="preserve"> (</w:t>
      </w:r>
      <w:r w:rsidR="00AA79AF">
        <w:t>20 ore, 3</w:t>
      </w:r>
      <w:r w:rsidR="000D6B10">
        <w:t xml:space="preserve"> </w:t>
      </w:r>
      <w:proofErr w:type="spellStart"/>
      <w:r w:rsidR="00091561">
        <w:t>cfu</w:t>
      </w:r>
      <w:proofErr w:type="spellEnd"/>
      <w:r w:rsidR="000D6B10">
        <w:t xml:space="preserve">): </w:t>
      </w:r>
      <w:r w:rsidR="00F14020">
        <w:rPr>
          <w:i/>
          <w:iCs/>
        </w:rPr>
        <w:t>Per vivere e vivere bene: genesi e struttura dello stato in Marsilio</w:t>
      </w:r>
    </w:p>
    <w:p w:rsidR="00110AEF" w:rsidRDefault="008821F7" w:rsidP="00110AEF">
      <w:pPr>
        <w:jc w:val="both"/>
      </w:pPr>
      <w:r>
        <w:rPr>
          <w:b/>
          <w:bCs/>
        </w:rPr>
        <w:t>Unità didattica</w:t>
      </w:r>
      <w:r w:rsidR="000D6B10">
        <w:rPr>
          <w:b/>
          <w:bCs/>
        </w:rPr>
        <w:t xml:space="preserve"> B</w:t>
      </w:r>
      <w:r w:rsidR="000D6B10">
        <w:t xml:space="preserve"> (</w:t>
      </w:r>
      <w:r w:rsidR="00AA79AF">
        <w:t xml:space="preserve">20 ore, 3 </w:t>
      </w:r>
      <w:proofErr w:type="spellStart"/>
      <w:r w:rsidR="00AA79AF">
        <w:t>cfu</w:t>
      </w:r>
      <w:proofErr w:type="spellEnd"/>
      <w:r w:rsidR="000D6B10">
        <w:t xml:space="preserve">): </w:t>
      </w:r>
      <w:r w:rsidR="00F14020">
        <w:rPr>
          <w:i/>
          <w:iCs/>
        </w:rPr>
        <w:t xml:space="preserve">La lotta contro l’assolutismo papale, </w:t>
      </w:r>
      <w:r w:rsidR="00926837">
        <w:rPr>
          <w:i/>
          <w:iCs/>
        </w:rPr>
        <w:t>“</w:t>
      </w:r>
      <w:r w:rsidR="00F14020">
        <w:rPr>
          <w:i/>
          <w:iCs/>
        </w:rPr>
        <w:t>pestilenza dei regimi civili</w:t>
      </w:r>
      <w:r w:rsidR="00926837">
        <w:rPr>
          <w:i/>
          <w:iCs/>
        </w:rPr>
        <w:t>”</w:t>
      </w:r>
      <w:r w:rsidR="00110AEF">
        <w:rPr>
          <w:i/>
          <w:iCs/>
        </w:rPr>
        <w:t xml:space="preserve"> </w:t>
      </w:r>
    </w:p>
    <w:p w:rsidR="00110AEF" w:rsidRDefault="008821F7" w:rsidP="00110AEF">
      <w:pPr>
        <w:jc w:val="both"/>
      </w:pPr>
      <w:r>
        <w:rPr>
          <w:b/>
          <w:bCs/>
        </w:rPr>
        <w:t xml:space="preserve">Unità didattica </w:t>
      </w:r>
      <w:r w:rsidR="000D6B10">
        <w:rPr>
          <w:b/>
          <w:bCs/>
        </w:rPr>
        <w:t>C</w:t>
      </w:r>
      <w:r w:rsidR="000D6B10">
        <w:t xml:space="preserve"> (</w:t>
      </w:r>
      <w:r w:rsidR="00AA79AF">
        <w:t xml:space="preserve">20 ore, 3 </w:t>
      </w:r>
      <w:proofErr w:type="spellStart"/>
      <w:r w:rsidR="00AA79AF">
        <w:t>cfu</w:t>
      </w:r>
      <w:proofErr w:type="spellEnd"/>
      <w:r w:rsidR="000D6B10">
        <w:t xml:space="preserve">): </w:t>
      </w:r>
      <w:r w:rsidR="00F14020">
        <w:rPr>
          <w:i/>
          <w:iCs/>
        </w:rPr>
        <w:t>Possibilità e limiti della tolleranza religiosa</w:t>
      </w:r>
    </w:p>
    <w:p w:rsidR="000D6B10" w:rsidRDefault="000D6B10"/>
    <w:p w:rsidR="000D6B10" w:rsidRDefault="00852BDA" w:rsidP="00AA0DD3">
      <w:pPr>
        <w:ind w:right="-1" w:firstLine="142"/>
        <w:jc w:val="both"/>
      </w:pPr>
      <w:r>
        <w:t>I</w:t>
      </w:r>
      <w:r w:rsidRPr="00834F9A">
        <w:t xml:space="preserve">l corso </w:t>
      </w:r>
      <w:r>
        <w:t xml:space="preserve">è consigliato agli studenti </w:t>
      </w:r>
      <w:r w:rsidR="00AA0DD3">
        <w:t>de</w:t>
      </w:r>
      <w:r>
        <w:t xml:space="preserve">l II anno di Filosofia, ma può essere seguito anche dai loro colleghi </w:t>
      </w:r>
      <w:r w:rsidR="00AA0DD3">
        <w:t>iscritti ad altri anni e, più in generale,</w:t>
      </w:r>
      <w:r>
        <w:t xml:space="preserve"> </w:t>
      </w:r>
      <w:r w:rsidRPr="00834F9A">
        <w:t xml:space="preserve">vale per tutti i corsi di laurea i cui ordinamenti contemplino la possibilità di </w:t>
      </w:r>
      <w:r w:rsidRPr="005404B1">
        <w:t xml:space="preserve">scegliere l’esame di Storia della filosofia medievale per 9 o 6 </w:t>
      </w:r>
      <w:proofErr w:type="spellStart"/>
      <w:r w:rsidR="00AA0DD3">
        <w:t>cfu</w:t>
      </w:r>
      <w:proofErr w:type="spellEnd"/>
      <w:r w:rsidRPr="005404B1">
        <w:t>.</w:t>
      </w:r>
      <w:r w:rsidR="00AA0DD3">
        <w:t xml:space="preserve"> </w:t>
      </w:r>
      <w:r w:rsidR="00AA0DD3" w:rsidRPr="00506E09">
        <w:t xml:space="preserve">Gli studenti che portano il programma da 6 crediti sono tenuti a preparare - oltre alla parte generale </w:t>
      </w:r>
      <w:r w:rsidR="00A03ECB">
        <w:t>inseri</w:t>
      </w:r>
      <w:r w:rsidR="00AA0DD3" w:rsidRPr="00506E09">
        <w:t xml:space="preserve">ta </w:t>
      </w:r>
      <w:r w:rsidR="00A03ECB">
        <w:t>nell’Unità didattica A</w:t>
      </w:r>
      <w:r w:rsidR="00AA0DD3" w:rsidRPr="00506E09">
        <w:t xml:space="preserve"> - due dei tre moduli, scegliendoli anche in base a ciò che durante il corso ha attratto maggiormente la loro attenzione</w:t>
      </w:r>
      <w:r w:rsidR="00AA0DD3">
        <w:t xml:space="preserve">; chi </w:t>
      </w:r>
      <w:proofErr w:type="spellStart"/>
      <w:r w:rsidR="00AA0DD3">
        <w:t>biennalizza</w:t>
      </w:r>
      <w:proofErr w:type="spellEnd"/>
      <w:r w:rsidR="00AA0DD3">
        <w:t xml:space="preserve"> può concordare col docente come sostituire la </w:t>
      </w:r>
      <w:r w:rsidR="00AA0DD3" w:rsidRPr="00506E09">
        <w:t>parte generale</w:t>
      </w:r>
      <w:r w:rsidR="00AA0DD3">
        <w:t>.</w:t>
      </w:r>
    </w:p>
    <w:p w:rsidR="00852BDA" w:rsidRDefault="00852BDA"/>
    <w:p w:rsidR="000D6B10" w:rsidRDefault="000D6B10">
      <w:pPr>
        <w:pStyle w:val="Titolo2"/>
      </w:pPr>
      <w:r>
        <w:t>Presentazione del corso</w:t>
      </w:r>
    </w:p>
    <w:p w:rsidR="003A7E82" w:rsidRDefault="00AA0DD3" w:rsidP="00AA0DD3">
      <w:pPr>
        <w:ind w:firstLine="142"/>
        <w:jc w:val="both"/>
      </w:pPr>
      <w:r w:rsidRPr="00506E09">
        <w:t xml:space="preserve">Articolato in 3 moduli di 20 ore, </w:t>
      </w:r>
      <w:r>
        <w:t>i</w:t>
      </w:r>
      <w:r w:rsidR="00115C1F" w:rsidRPr="00BE75B0">
        <w:t xml:space="preserve">l corso si propone di illustrare </w:t>
      </w:r>
      <w:r w:rsidR="00CA579F">
        <w:t>gli elementi portanti della riflessione di uno fra i più straordinari pensatori politici di tutto il cosiddetto Medioevo, Marsilio da Padova (1280ca-1342) nelle cui pagine si consuma una rottura profonda con gran parte della tradizione precedente, su temi quali la concezione della pace, il movente da cui trae origine ogni forma associativa, la teoria della legge, la sovranità politica, il rapporto fra potere legislativo ed esecutivo, le relazioni fra comunità civile e chiesa, la funzione del clero, la struttura del corpo ecclesiastico e l’uso della forza nei confronti di eretici e infedeli.</w:t>
      </w:r>
    </w:p>
    <w:p w:rsidR="00AA0DD3" w:rsidRDefault="00AA0DD3" w:rsidP="00AA0DD3">
      <w:pPr>
        <w:ind w:firstLine="142"/>
        <w:jc w:val="both"/>
      </w:pPr>
    </w:p>
    <w:p w:rsidR="00AA0DD3" w:rsidRPr="004069F0" w:rsidRDefault="00AA0DD3" w:rsidP="00AA0DD3">
      <w:pPr>
        <w:ind w:firstLine="142"/>
        <w:jc w:val="both"/>
      </w:pPr>
    </w:p>
    <w:p w:rsidR="005A166B" w:rsidRDefault="003A7E82">
      <w:pPr>
        <w:rPr>
          <w:b/>
        </w:rPr>
      </w:pPr>
      <w:r>
        <w:rPr>
          <w:b/>
        </w:rPr>
        <w:t>Prerequisiti</w:t>
      </w:r>
    </w:p>
    <w:p w:rsidR="003A7E82" w:rsidRDefault="003A7E82">
      <w:pPr>
        <w:rPr>
          <w:b/>
        </w:rPr>
      </w:pPr>
    </w:p>
    <w:p w:rsidR="000D6B10" w:rsidRPr="005A166B" w:rsidRDefault="005A166B">
      <w:pPr>
        <w:rPr>
          <w:b/>
        </w:rPr>
      </w:pPr>
      <w:r w:rsidRPr="005A166B">
        <w:rPr>
          <w:b/>
        </w:rPr>
        <w:t>Risultati di apprendimento</w:t>
      </w:r>
    </w:p>
    <w:p w:rsidR="00852BDA" w:rsidRDefault="00852BDA">
      <w:pPr>
        <w:rPr>
          <w:b/>
        </w:rPr>
      </w:pPr>
    </w:p>
    <w:p w:rsidR="005A166B" w:rsidRDefault="005A166B" w:rsidP="00852BDA">
      <w:pPr>
        <w:jc w:val="both"/>
      </w:pPr>
      <w:r w:rsidRPr="00E374D2">
        <w:rPr>
          <w:b/>
        </w:rPr>
        <w:t>Conoscenze:</w:t>
      </w:r>
      <w:r w:rsidR="00852BDA">
        <w:rPr>
          <w:b/>
        </w:rPr>
        <w:t xml:space="preserve"> </w:t>
      </w:r>
      <w:r w:rsidR="00852BDA" w:rsidRPr="009F0D2B">
        <w:t>Il corso si propone di offrire agli studenti una conoscenza di base de</w:t>
      </w:r>
      <w:r w:rsidR="00852BDA">
        <w:t>llo sviluppo della filosofia dal V al</w:t>
      </w:r>
      <w:r w:rsidR="00852BDA" w:rsidRPr="009F0D2B">
        <w:t xml:space="preserve"> XIV secolo e la capacità di orientarsi nel contesto storico, nelle tradizioni d</w:t>
      </w:r>
      <w:r w:rsidR="00852BDA">
        <w:t>i pensiero, nei problemi e nei</w:t>
      </w:r>
      <w:r w:rsidR="00852BDA" w:rsidRPr="009F0D2B">
        <w:t xml:space="preserve"> </w:t>
      </w:r>
      <w:r w:rsidR="00852BDA">
        <w:t>lessici</w:t>
      </w:r>
      <w:r w:rsidR="00852BDA" w:rsidRPr="009F0D2B">
        <w:t xml:space="preserve"> di una fase decisiva nello sviluppo storico del pensiero filosofico.</w:t>
      </w:r>
    </w:p>
    <w:p w:rsidR="00852BDA" w:rsidRPr="00E374D2" w:rsidRDefault="00852BDA" w:rsidP="00852BDA">
      <w:pPr>
        <w:jc w:val="both"/>
        <w:rPr>
          <w:b/>
        </w:rPr>
      </w:pPr>
      <w:r>
        <w:t>Nel contempo, il corso è volto all’acquisizione di una conoscenza specifica di taluni concetti cardine della riflessione politica tardo-medievale.</w:t>
      </w:r>
    </w:p>
    <w:p w:rsidR="00852BDA" w:rsidRDefault="00852BDA">
      <w:pPr>
        <w:rPr>
          <w:b/>
        </w:rPr>
      </w:pPr>
    </w:p>
    <w:p w:rsidR="005A166B" w:rsidRPr="00852BDA" w:rsidRDefault="003A7E82" w:rsidP="00852BDA">
      <w:pPr>
        <w:shd w:val="clear" w:color="auto" w:fill="FFFFFF"/>
        <w:jc w:val="both"/>
      </w:pPr>
      <w:r>
        <w:rPr>
          <w:b/>
        </w:rPr>
        <w:lastRenderedPageBreak/>
        <w:t>Competenze</w:t>
      </w:r>
      <w:r w:rsidR="005A166B" w:rsidRPr="00E374D2">
        <w:rPr>
          <w:b/>
        </w:rPr>
        <w:t>:</w:t>
      </w:r>
      <w:r w:rsidR="00852BDA">
        <w:t xml:space="preserve"> </w:t>
      </w:r>
      <w:r w:rsidR="00852BDA" w:rsidRPr="009F0D2B">
        <w:t>Il corso consentirà di acqui</w:t>
      </w:r>
      <w:r w:rsidR="00852BDA">
        <w:t xml:space="preserve">sire la capacità di compiere una lettura critica e analitica di </w:t>
      </w:r>
      <w:r w:rsidR="00852BDA" w:rsidRPr="009F0D2B">
        <w:t>un testo filosofico</w:t>
      </w:r>
      <w:r w:rsidR="00852BDA">
        <w:t xml:space="preserve"> complesso, ricostruendone la struttura argomentativa</w:t>
      </w:r>
      <w:r w:rsidR="00852BDA" w:rsidRPr="00AC156B">
        <w:t>.</w:t>
      </w:r>
    </w:p>
    <w:p w:rsidR="005A166B" w:rsidRDefault="005A166B">
      <w:pPr>
        <w:pStyle w:val="Titolo2"/>
      </w:pPr>
    </w:p>
    <w:p w:rsidR="00852BDA" w:rsidRDefault="00852BDA">
      <w:pPr>
        <w:pStyle w:val="Titolo2"/>
      </w:pPr>
    </w:p>
    <w:p w:rsidR="000D6B10" w:rsidRDefault="000D6B10">
      <w:pPr>
        <w:pStyle w:val="Titolo2"/>
      </w:pPr>
      <w:r>
        <w:t>Indicazioni bibliografiche</w:t>
      </w:r>
    </w:p>
    <w:p w:rsidR="00526953" w:rsidRDefault="00526953" w:rsidP="00526953">
      <w:r>
        <w:t>(NB: tutti i materiali indicati con un * saranno in distribuzione presso l’Ufficio fotocopie del Dipartimento di Filosofia</w:t>
      </w:r>
      <w:r w:rsidR="00234EAD">
        <w:t>, per chi vorrà procurarseli in questo modo</w:t>
      </w:r>
      <w:r>
        <w:t>)</w:t>
      </w:r>
    </w:p>
    <w:p w:rsidR="00526953" w:rsidRPr="00526953" w:rsidRDefault="00526953" w:rsidP="00526953"/>
    <w:p w:rsidR="00A03ECB" w:rsidRPr="00A03ECB" w:rsidRDefault="00A03ECB" w:rsidP="00A03ECB">
      <w:r w:rsidRPr="000039F1">
        <w:rPr>
          <w:b/>
        </w:rPr>
        <w:t>Programma d’esame per studenti frequentanti</w:t>
      </w:r>
    </w:p>
    <w:p w:rsidR="00AA79AF" w:rsidRDefault="00AA79AF" w:rsidP="00092847"/>
    <w:p w:rsidR="000039F1" w:rsidRPr="00A03ECB" w:rsidRDefault="000039F1" w:rsidP="00A03ECB">
      <w:pPr>
        <w:jc w:val="both"/>
      </w:pPr>
      <w:r>
        <w:rPr>
          <w:b/>
          <w:bCs/>
        </w:rPr>
        <w:t>Unità didattica A</w:t>
      </w:r>
      <w:r>
        <w:t xml:space="preserve"> </w:t>
      </w:r>
    </w:p>
    <w:p w:rsidR="00A03ECB" w:rsidRDefault="00A03ECB" w:rsidP="000039F1">
      <w:pPr>
        <w:jc w:val="both"/>
        <w:rPr>
          <w:b/>
        </w:rPr>
      </w:pPr>
    </w:p>
    <w:p w:rsidR="00A03ECB" w:rsidRPr="009F0D2B" w:rsidRDefault="00A03ECB" w:rsidP="00A03ECB">
      <w:pPr>
        <w:ind w:firstLine="142"/>
        <w:jc w:val="both"/>
        <w:rPr>
          <w:bCs/>
        </w:rPr>
      </w:pPr>
      <w:r>
        <w:rPr>
          <w:bCs/>
        </w:rPr>
        <w:t xml:space="preserve">A.1.  </w:t>
      </w:r>
      <w:r w:rsidRPr="009F0D2B">
        <w:rPr>
          <w:bCs/>
        </w:rPr>
        <w:t xml:space="preserve">Per acquisire una </w:t>
      </w:r>
      <w:r w:rsidRPr="00350A7B">
        <w:rPr>
          <w:bCs/>
        </w:rPr>
        <w:t>conoscenza adeguata del</w:t>
      </w:r>
      <w:r>
        <w:rPr>
          <w:bCs/>
        </w:rPr>
        <w:t>lo sviluppo del pensiero medievale</w:t>
      </w:r>
      <w:r w:rsidRPr="00350A7B">
        <w:rPr>
          <w:bCs/>
        </w:rPr>
        <w:t xml:space="preserve"> </w:t>
      </w:r>
      <w:r>
        <w:rPr>
          <w:bCs/>
        </w:rPr>
        <w:t xml:space="preserve">tutti </w:t>
      </w:r>
      <w:r w:rsidRPr="00350A7B">
        <w:rPr>
          <w:bCs/>
        </w:rPr>
        <w:t>gli studenti sono tenuti ad avvalersi di uno dei seguenti strumenti</w:t>
      </w:r>
      <w:r>
        <w:rPr>
          <w:bCs/>
        </w:rPr>
        <w:t>:</w:t>
      </w:r>
    </w:p>
    <w:p w:rsidR="00A03ECB" w:rsidRPr="009F0D2B" w:rsidRDefault="00A03ECB" w:rsidP="00A03ECB">
      <w:pPr>
        <w:jc w:val="both"/>
        <w:rPr>
          <w:bCs/>
        </w:rPr>
      </w:pPr>
    </w:p>
    <w:p w:rsidR="00A03ECB" w:rsidRDefault="00A03ECB" w:rsidP="00A03ECB">
      <w:pPr>
        <w:pStyle w:val="Paragrafoelenco"/>
        <w:numPr>
          <w:ilvl w:val="0"/>
          <w:numId w:val="1"/>
        </w:numPr>
        <w:jc w:val="both"/>
      </w:pPr>
      <w:r w:rsidRPr="009F0D2B">
        <w:t xml:space="preserve">S. Simonetta, </w:t>
      </w:r>
      <w:r w:rsidRPr="00A03ECB">
        <w:rPr>
          <w:i/>
        </w:rPr>
        <w:t>La filosofia nel Medioevo,</w:t>
      </w:r>
      <w:r w:rsidRPr="009F0D2B">
        <w:t xml:space="preserve"> in </w:t>
      </w:r>
      <w:r w:rsidRPr="00A03ECB">
        <w:rPr>
          <w:i/>
        </w:rPr>
        <w:t xml:space="preserve">Filosofia cultura cittadinanza, </w:t>
      </w:r>
      <w:r w:rsidRPr="009F0D2B">
        <w:t xml:space="preserve">a cura di A. La Vergata-F. </w:t>
      </w:r>
      <w:proofErr w:type="spellStart"/>
      <w:r>
        <w:t>T</w:t>
      </w:r>
      <w:r w:rsidRPr="009F0D2B">
        <w:t>rabattoni</w:t>
      </w:r>
      <w:proofErr w:type="spellEnd"/>
      <w:r w:rsidRPr="009F0D2B">
        <w:t>, vol. 1, Firenze, La N</w:t>
      </w:r>
      <w:r>
        <w:t>uova Italia, 2011, pp. 438-590</w:t>
      </w:r>
    </w:p>
    <w:p w:rsidR="00A03ECB" w:rsidRDefault="00A03ECB" w:rsidP="00A03ECB">
      <w:pPr>
        <w:pStyle w:val="Paragrafoelenco"/>
        <w:numPr>
          <w:ilvl w:val="0"/>
          <w:numId w:val="1"/>
        </w:numPr>
        <w:jc w:val="both"/>
      </w:pPr>
      <w:r w:rsidRPr="009F0D2B">
        <w:t xml:space="preserve">S. Simonetta, </w:t>
      </w:r>
      <w:r w:rsidRPr="00A03ECB">
        <w:rPr>
          <w:i/>
        </w:rPr>
        <w:t>Il Medioevo,</w:t>
      </w:r>
      <w:r w:rsidRPr="009F0D2B">
        <w:t xml:space="preserve"> in </w:t>
      </w:r>
      <w:r w:rsidRPr="00A03ECB">
        <w:rPr>
          <w:i/>
        </w:rPr>
        <w:t xml:space="preserve">Filosofia e cultura, </w:t>
      </w:r>
      <w:r w:rsidRPr="009F0D2B">
        <w:t xml:space="preserve">a cura di A. La Vergata-F. </w:t>
      </w:r>
      <w:proofErr w:type="spellStart"/>
      <w:r w:rsidRPr="009F0D2B">
        <w:t>Trabattoni</w:t>
      </w:r>
      <w:proofErr w:type="spellEnd"/>
      <w:r w:rsidRPr="009F0D2B">
        <w:t>, vol. 1, Firenze, La Nuova Italia, 2</w:t>
      </w:r>
      <w:r>
        <w:t>007, pp. 454-481 e pp. 516-689.</w:t>
      </w:r>
    </w:p>
    <w:p w:rsidR="00A03ECB" w:rsidRDefault="00A03ECB" w:rsidP="00A03ECB">
      <w:pPr>
        <w:pStyle w:val="Paragrafoelenco"/>
        <w:jc w:val="both"/>
      </w:pPr>
    </w:p>
    <w:p w:rsidR="00A03ECB" w:rsidRDefault="00A03ECB" w:rsidP="00A06B60">
      <w:pPr>
        <w:pStyle w:val="Paragrafoelenco"/>
        <w:ind w:left="0" w:firstLine="142"/>
        <w:jc w:val="both"/>
      </w:pPr>
      <w:r>
        <w:t xml:space="preserve">A.2.  </w:t>
      </w:r>
      <w:r w:rsidR="00A06B60">
        <w:t xml:space="preserve">Marsilio da Padova, </w:t>
      </w:r>
      <w:r w:rsidR="00A06B60">
        <w:rPr>
          <w:i/>
          <w:iCs/>
        </w:rPr>
        <w:t>Il difensore della pace,</w:t>
      </w:r>
      <w:r w:rsidR="00A06B60">
        <w:t xml:space="preserve"> Milano, Rizzoli, </w:t>
      </w:r>
      <w:r w:rsidR="00234EAD">
        <w:t>pp. 3-279</w:t>
      </w:r>
      <w:r w:rsidR="00526953">
        <w:t>;</w:t>
      </w:r>
      <w:r w:rsidR="00234EAD">
        <w:t>*</w:t>
      </w:r>
    </w:p>
    <w:p w:rsidR="0095169B" w:rsidRDefault="0095169B" w:rsidP="00A06B60">
      <w:pPr>
        <w:pStyle w:val="Paragrafoelenco"/>
        <w:ind w:left="0" w:firstLine="142"/>
        <w:jc w:val="both"/>
      </w:pPr>
      <w:r>
        <w:t xml:space="preserve">A.3.  M. Merlo, </w:t>
      </w:r>
      <w:r>
        <w:rPr>
          <w:i/>
          <w:iCs/>
        </w:rPr>
        <w:t>Marsilio da Padova. Il pensiero della politica come grammatica del mutamento,</w:t>
      </w:r>
      <w:r>
        <w:t xml:space="preserve"> Milano, </w:t>
      </w:r>
      <w:proofErr w:type="spellStart"/>
      <w:r>
        <w:t>FrancoAngeli</w:t>
      </w:r>
      <w:proofErr w:type="spellEnd"/>
      <w:r>
        <w:t>, pp. 9-40</w:t>
      </w:r>
      <w:r w:rsidR="00526953">
        <w:t>.*</w:t>
      </w:r>
    </w:p>
    <w:p w:rsidR="00A06B60" w:rsidRPr="00A06B60" w:rsidRDefault="00A06B60" w:rsidP="00A06B60">
      <w:pPr>
        <w:pStyle w:val="Paragrafoelenco"/>
        <w:ind w:left="0" w:firstLine="142"/>
        <w:jc w:val="both"/>
        <w:rPr>
          <w:b/>
        </w:rPr>
      </w:pPr>
    </w:p>
    <w:p w:rsidR="000039F1" w:rsidRDefault="000039F1" w:rsidP="000039F1">
      <w:pPr>
        <w:jc w:val="both"/>
      </w:pPr>
      <w:r>
        <w:rPr>
          <w:b/>
          <w:bCs/>
        </w:rPr>
        <w:t>Unità didattica B</w:t>
      </w:r>
      <w:r>
        <w:t xml:space="preserve"> </w:t>
      </w:r>
    </w:p>
    <w:p w:rsidR="000039F1" w:rsidRDefault="000039F1" w:rsidP="000039F1">
      <w:pPr>
        <w:jc w:val="both"/>
      </w:pPr>
    </w:p>
    <w:p w:rsidR="00A06B60" w:rsidRDefault="00A06B60" w:rsidP="00A06B60">
      <w:pPr>
        <w:ind w:firstLine="142"/>
        <w:jc w:val="both"/>
      </w:pPr>
      <w:r>
        <w:t xml:space="preserve">B.1.  Marsilio da Padova, </w:t>
      </w:r>
      <w:r>
        <w:rPr>
          <w:i/>
          <w:iCs/>
        </w:rPr>
        <w:t>Il difensore della pace,</w:t>
      </w:r>
      <w:r w:rsidR="00526953">
        <w:t xml:space="preserve"> Milano, Rizzoli,</w:t>
      </w:r>
      <w:r w:rsidR="00234EAD">
        <w:t xml:space="preserve"> pp. 283-429, 523-609, 659-797, 813-921</w:t>
      </w:r>
      <w:r w:rsidR="00526953">
        <w:t>;</w:t>
      </w:r>
      <w:r w:rsidR="00234EAD">
        <w:t>*</w:t>
      </w:r>
    </w:p>
    <w:p w:rsidR="0059518A" w:rsidRDefault="0059518A" w:rsidP="00A06B60">
      <w:pPr>
        <w:ind w:firstLine="142"/>
        <w:jc w:val="both"/>
      </w:pPr>
      <w:r>
        <w:t xml:space="preserve">B.2.  C. Dolcini, </w:t>
      </w:r>
      <w:r>
        <w:rPr>
          <w:i/>
          <w:iCs/>
        </w:rPr>
        <w:t>Introduzione a Marsilio da Padova,</w:t>
      </w:r>
      <w:r>
        <w:t xml:space="preserve"> Roma-Bari, Laterza, pp. 3-40.</w:t>
      </w:r>
      <w:r w:rsidR="00526953">
        <w:t>*</w:t>
      </w:r>
    </w:p>
    <w:p w:rsidR="00A06B60" w:rsidRDefault="00A06B60" w:rsidP="000039F1">
      <w:pPr>
        <w:jc w:val="both"/>
      </w:pPr>
    </w:p>
    <w:p w:rsidR="000039F1" w:rsidRDefault="000039F1" w:rsidP="000039F1">
      <w:pPr>
        <w:jc w:val="both"/>
      </w:pPr>
      <w:r>
        <w:rPr>
          <w:b/>
          <w:bCs/>
        </w:rPr>
        <w:t>Unità didattica C</w:t>
      </w:r>
      <w:r>
        <w:t xml:space="preserve"> </w:t>
      </w:r>
    </w:p>
    <w:p w:rsidR="00A06B60" w:rsidRDefault="00A06B60" w:rsidP="000039F1">
      <w:pPr>
        <w:jc w:val="both"/>
      </w:pPr>
    </w:p>
    <w:p w:rsidR="00A06B60" w:rsidRDefault="00A06B60" w:rsidP="00A06B60">
      <w:pPr>
        <w:ind w:firstLine="142"/>
        <w:jc w:val="both"/>
      </w:pPr>
      <w:r>
        <w:t xml:space="preserve">C.1.  Marsilio da Padova, </w:t>
      </w:r>
      <w:r>
        <w:rPr>
          <w:i/>
          <w:iCs/>
        </w:rPr>
        <w:t>Il difensore della pace,</w:t>
      </w:r>
      <w:r w:rsidR="00B32624">
        <w:t xml:space="preserve"> Milano, Rizzoli, </w:t>
      </w:r>
      <w:r w:rsidR="00234EAD">
        <w:t>pp. 381-397, 431-519</w:t>
      </w:r>
      <w:r w:rsidR="00B32624">
        <w:t>;</w:t>
      </w:r>
      <w:bookmarkStart w:id="0" w:name="_GoBack"/>
      <w:bookmarkEnd w:id="0"/>
      <w:r w:rsidR="00EF244D">
        <w:t>*</w:t>
      </w:r>
    </w:p>
    <w:p w:rsidR="00B32624" w:rsidRDefault="00B32624" w:rsidP="00A06B60">
      <w:pPr>
        <w:ind w:firstLine="142"/>
        <w:jc w:val="both"/>
      </w:pPr>
      <w:r>
        <w:t xml:space="preserve">C.2.  Marsilio da Padova, </w:t>
      </w:r>
      <w:r>
        <w:rPr>
          <w:i/>
          <w:iCs/>
        </w:rPr>
        <w:t>Il difensore minore,</w:t>
      </w:r>
      <w:r w:rsidR="00526953">
        <w:t xml:space="preserve"> Napoli, Guida, </w:t>
      </w:r>
      <w:r w:rsidR="00234EAD">
        <w:t>pp. 95-122</w:t>
      </w:r>
      <w:r w:rsidR="00526953">
        <w:t>;*</w:t>
      </w:r>
    </w:p>
    <w:p w:rsidR="0095169B" w:rsidRPr="0095169B" w:rsidRDefault="0095169B" w:rsidP="00A06B60">
      <w:pPr>
        <w:ind w:firstLine="142"/>
        <w:jc w:val="both"/>
      </w:pPr>
      <w:r>
        <w:t xml:space="preserve">C.3.  </w:t>
      </w:r>
      <w:r w:rsidR="00526953">
        <w:t xml:space="preserve">C. Dolcini, </w:t>
      </w:r>
      <w:r w:rsidR="00526953">
        <w:rPr>
          <w:i/>
          <w:iCs/>
        </w:rPr>
        <w:t>Crisi di poteri e politologia della crisi,</w:t>
      </w:r>
      <w:r w:rsidR="00526953">
        <w:t xml:space="preserve"> Bologna, </w:t>
      </w:r>
      <w:proofErr w:type="spellStart"/>
      <w:r w:rsidR="00526953">
        <w:t>Pàtron</w:t>
      </w:r>
      <w:proofErr w:type="spellEnd"/>
      <w:r w:rsidR="00526953">
        <w:t>, pp. 251-289</w:t>
      </w:r>
      <w:r>
        <w:t>.</w:t>
      </w:r>
      <w:r w:rsidR="00526953">
        <w:t>*</w:t>
      </w:r>
    </w:p>
    <w:p w:rsidR="000039F1" w:rsidRDefault="000039F1" w:rsidP="000039F1">
      <w:pPr>
        <w:jc w:val="both"/>
      </w:pPr>
    </w:p>
    <w:p w:rsidR="00A06B60" w:rsidRDefault="00A06B60" w:rsidP="00A03ECB">
      <w:pPr>
        <w:jc w:val="both"/>
        <w:rPr>
          <w:b/>
        </w:rPr>
      </w:pPr>
    </w:p>
    <w:p w:rsidR="00A03ECB" w:rsidRPr="000039F1" w:rsidRDefault="00A03ECB" w:rsidP="00A03ECB">
      <w:pPr>
        <w:jc w:val="both"/>
        <w:rPr>
          <w:b/>
        </w:rPr>
      </w:pPr>
      <w:r w:rsidRPr="000039F1">
        <w:rPr>
          <w:b/>
        </w:rPr>
        <w:t xml:space="preserve">Programma d’esame per studenti </w:t>
      </w:r>
      <w:r>
        <w:rPr>
          <w:b/>
        </w:rPr>
        <w:t xml:space="preserve">non </w:t>
      </w:r>
      <w:r w:rsidRPr="000039F1">
        <w:rPr>
          <w:b/>
        </w:rPr>
        <w:t>frequentanti</w:t>
      </w:r>
    </w:p>
    <w:p w:rsidR="000039F1" w:rsidRDefault="000039F1" w:rsidP="000039F1"/>
    <w:p w:rsidR="00A03ECB" w:rsidRPr="00A03ECB" w:rsidRDefault="00A03ECB" w:rsidP="00A03ECB">
      <w:pPr>
        <w:autoSpaceDE w:val="0"/>
        <w:autoSpaceDN w:val="0"/>
        <w:adjustRightInd w:val="0"/>
        <w:ind w:firstLine="142"/>
        <w:jc w:val="both"/>
        <w:rPr>
          <w:rFonts w:ascii="Courier New" w:hAnsi="Courier New" w:cs="Courier New"/>
        </w:rPr>
      </w:pPr>
      <w:r>
        <w:rPr>
          <w:rFonts w:hAnsi="Courier New" w:cs="Courier New"/>
        </w:rPr>
        <w:t xml:space="preserve">Per quanto concerne gli studenti </w:t>
      </w:r>
      <w:r w:rsidRPr="00A03ECB">
        <w:rPr>
          <w:rFonts w:hAnsi="Courier New" w:cs="Courier New"/>
        </w:rPr>
        <w:t>non frequentanti</w:t>
      </w:r>
      <w:r>
        <w:rPr>
          <w:rFonts w:hAnsi="Courier New" w:cs="Courier New"/>
        </w:rPr>
        <w:t xml:space="preserve">, ci si limita qui a </w:t>
      </w:r>
      <w:r>
        <w:t>indicare alcune</w:t>
      </w:r>
      <w:r w:rsidRPr="00CA3CD4">
        <w:t xml:space="preserve"> integrazioni</w:t>
      </w:r>
      <w:r>
        <w:t xml:space="preserve"> del programma</w:t>
      </w:r>
      <w:r w:rsidRPr="00CA3CD4">
        <w:t xml:space="preserve"> tese a semplificare la preparazione dell’esame a coloro che non avranno modo di seguire le lezioni</w:t>
      </w:r>
      <w:r>
        <w:t xml:space="preserve">: </w:t>
      </w:r>
      <w:r w:rsidRPr="00CA3CD4">
        <w:t>integrazioni</w:t>
      </w:r>
      <w:r>
        <w:t xml:space="preserve"> che potranno poi essere </w:t>
      </w:r>
      <w:r>
        <w:rPr>
          <w:rFonts w:hAnsi="Courier New" w:cs="Courier New"/>
        </w:rPr>
        <w:t>definite</w:t>
      </w:r>
      <w:r w:rsidRPr="00A03ECB">
        <w:rPr>
          <w:rFonts w:hAnsi="Courier New" w:cs="Courier New"/>
        </w:rPr>
        <w:t xml:space="preserve"> meglio tramite </w:t>
      </w:r>
      <w:r>
        <w:rPr>
          <w:rFonts w:hAnsi="Courier New" w:cs="Courier New"/>
        </w:rPr>
        <w:t xml:space="preserve">un </w:t>
      </w:r>
      <w:r w:rsidRPr="00A03ECB">
        <w:rPr>
          <w:rFonts w:hAnsi="Courier New" w:cs="Courier New"/>
        </w:rPr>
        <w:t>colloqui</w:t>
      </w:r>
      <w:r>
        <w:rPr>
          <w:rFonts w:hAnsi="Courier New" w:cs="Courier New"/>
        </w:rPr>
        <w:t>o</w:t>
      </w:r>
      <w:r w:rsidRPr="00A03ECB">
        <w:rPr>
          <w:rFonts w:hAnsi="Courier New" w:cs="Courier New"/>
        </w:rPr>
        <w:t xml:space="preserve"> con il docente.</w:t>
      </w:r>
    </w:p>
    <w:p w:rsidR="00092847" w:rsidRDefault="00092847"/>
    <w:p w:rsidR="000D6B10" w:rsidRDefault="008821F7">
      <w:pPr>
        <w:pStyle w:val="Titolo2"/>
      </w:pPr>
      <w:r>
        <w:t>Unità didattica</w:t>
      </w:r>
      <w:r w:rsidR="000D6B10">
        <w:t xml:space="preserve"> A</w:t>
      </w:r>
    </w:p>
    <w:p w:rsidR="00110AEF" w:rsidRDefault="00110AEF" w:rsidP="00092847"/>
    <w:p w:rsidR="00A06B60" w:rsidRDefault="00A06B60" w:rsidP="00A06B60">
      <w:pPr>
        <w:ind w:firstLine="142"/>
      </w:pPr>
      <w:r>
        <w:t>A.1</w:t>
      </w:r>
      <w:r w:rsidR="00526953">
        <w:t>bis</w:t>
      </w:r>
      <w:r>
        <w:t xml:space="preserve">.  M. Fumagalli </w:t>
      </w:r>
      <w:proofErr w:type="spellStart"/>
      <w:r>
        <w:t>Beonio</w:t>
      </w:r>
      <w:proofErr w:type="spellEnd"/>
      <w:r>
        <w:t xml:space="preserve"> Brocchieri </w:t>
      </w:r>
      <w:r w:rsidRPr="00A06B60">
        <w:rPr>
          <w:i/>
          <w:iCs/>
        </w:rPr>
        <w:t>et al.</w:t>
      </w:r>
      <w:r>
        <w:t xml:space="preserve">, </w:t>
      </w:r>
      <w:r>
        <w:rPr>
          <w:i/>
          <w:iCs/>
        </w:rPr>
        <w:t>Il pensiero politico medievale,</w:t>
      </w:r>
      <w:r>
        <w:t xml:space="preserve"> Roma-Bari, Laterza, pp. 165-180.</w:t>
      </w:r>
      <w:r w:rsidR="00526953">
        <w:t>*</w:t>
      </w:r>
    </w:p>
    <w:p w:rsidR="00A06B60" w:rsidRPr="00A06B60" w:rsidRDefault="00A06B60" w:rsidP="00A06B60">
      <w:pPr>
        <w:ind w:firstLine="142"/>
      </w:pPr>
    </w:p>
    <w:p w:rsidR="000D6B10" w:rsidRDefault="008821F7">
      <w:pPr>
        <w:pStyle w:val="Titolo2"/>
      </w:pPr>
      <w:r>
        <w:t xml:space="preserve">Unità didattica </w:t>
      </w:r>
      <w:r w:rsidR="000D6B10">
        <w:t>B</w:t>
      </w:r>
    </w:p>
    <w:p w:rsidR="0059518A" w:rsidRDefault="0059518A" w:rsidP="00092847"/>
    <w:p w:rsidR="0059518A" w:rsidRDefault="0059518A" w:rsidP="0059518A">
      <w:pPr>
        <w:ind w:firstLine="142"/>
      </w:pPr>
      <w:r>
        <w:lastRenderedPageBreak/>
        <w:t>B.1</w:t>
      </w:r>
      <w:r w:rsidR="00526953">
        <w:t>bis</w:t>
      </w:r>
      <w:r>
        <w:t xml:space="preserve">.  C. </w:t>
      </w:r>
      <w:proofErr w:type="spellStart"/>
      <w:r>
        <w:t>Vasoli</w:t>
      </w:r>
      <w:proofErr w:type="spellEnd"/>
      <w:r>
        <w:t>, «Papato e Impero nel tardo Medioevo», in L. Firpo (</w:t>
      </w:r>
      <w:proofErr w:type="spellStart"/>
      <w:r>
        <w:t>cur</w:t>
      </w:r>
      <w:proofErr w:type="spellEnd"/>
      <w:r>
        <w:t xml:space="preserve">.), </w:t>
      </w:r>
      <w:r>
        <w:rPr>
          <w:i/>
          <w:iCs/>
        </w:rPr>
        <w:t>Storia delle idee politiche, economiche e sociali,</w:t>
      </w:r>
      <w:r>
        <w:t xml:space="preserve"> vol. II, tomo 2, “Il Medioevo”, pp. </w:t>
      </w:r>
      <w:r w:rsidR="00526953">
        <w:t>585-620;*</w:t>
      </w:r>
    </w:p>
    <w:p w:rsidR="00526953" w:rsidRPr="00526953" w:rsidRDefault="00526953" w:rsidP="0059518A">
      <w:pPr>
        <w:ind w:firstLine="142"/>
      </w:pPr>
      <w:r>
        <w:t xml:space="preserve">B.2bis.  G. Piaia, «Democrazia e totalitarismo </w:t>
      </w:r>
      <w:r w:rsidRPr="00526953">
        <w:t>in Marsilio da Padova</w:t>
      </w:r>
      <w:r>
        <w:t xml:space="preserve">», </w:t>
      </w:r>
      <w:r>
        <w:rPr>
          <w:i/>
          <w:iCs/>
        </w:rPr>
        <w:t>Medioevo,</w:t>
      </w:r>
      <w:r>
        <w:t xml:space="preserve"> 2 (1976), pp. 364-377.*</w:t>
      </w:r>
    </w:p>
    <w:p w:rsidR="0059518A" w:rsidRPr="0059518A" w:rsidRDefault="0059518A" w:rsidP="0059518A">
      <w:pPr>
        <w:ind w:firstLine="142"/>
      </w:pPr>
    </w:p>
    <w:p w:rsidR="000D6B10" w:rsidRDefault="008821F7">
      <w:pPr>
        <w:pStyle w:val="Titolo2"/>
      </w:pPr>
      <w:r>
        <w:t>Unità didattica</w:t>
      </w:r>
      <w:r w:rsidR="000D6B10">
        <w:t xml:space="preserve"> C</w:t>
      </w:r>
    </w:p>
    <w:p w:rsidR="00A06B60" w:rsidRDefault="00A06B60" w:rsidP="00A06B60"/>
    <w:p w:rsidR="00A06B60" w:rsidRPr="00A06B60" w:rsidRDefault="00A06B60" w:rsidP="00B32624">
      <w:pPr>
        <w:ind w:firstLine="142"/>
      </w:pPr>
      <w:r>
        <w:t>C.1</w:t>
      </w:r>
      <w:r w:rsidR="00526953">
        <w:t>bis</w:t>
      </w:r>
      <w:r>
        <w:t xml:space="preserve">.  S. Simonetta, </w:t>
      </w:r>
      <w:r>
        <w:rPr>
          <w:i/>
          <w:iCs/>
        </w:rPr>
        <w:t>Dal difensore della pace al Leviatano,</w:t>
      </w:r>
      <w:r>
        <w:t xml:space="preserve"> Milano, </w:t>
      </w:r>
      <w:proofErr w:type="spellStart"/>
      <w:r>
        <w:t>Unicopli</w:t>
      </w:r>
      <w:proofErr w:type="spellEnd"/>
      <w:r>
        <w:t>, pp. 60-80.</w:t>
      </w:r>
      <w:r w:rsidR="00526953">
        <w:t>*</w:t>
      </w:r>
    </w:p>
    <w:p w:rsidR="00110AEF" w:rsidRDefault="00110AEF" w:rsidP="004609C0">
      <w:pPr>
        <w:pStyle w:val="Titolo2"/>
      </w:pPr>
    </w:p>
    <w:p w:rsidR="000D6B10" w:rsidRDefault="000D6B10"/>
    <w:p w:rsidR="004609C0" w:rsidRPr="005C3C06" w:rsidRDefault="00091561" w:rsidP="00B117FE">
      <w:r w:rsidRPr="005C3C06">
        <w:rPr>
          <w:b/>
        </w:rPr>
        <w:t xml:space="preserve">Modalità </w:t>
      </w:r>
      <w:r>
        <w:rPr>
          <w:b/>
        </w:rPr>
        <w:t>d</w:t>
      </w:r>
      <w:r w:rsidRPr="005C3C06">
        <w:rPr>
          <w:b/>
        </w:rPr>
        <w:t xml:space="preserve">ella </w:t>
      </w:r>
      <w:r>
        <w:rPr>
          <w:b/>
        </w:rPr>
        <w:t>p</w:t>
      </w:r>
      <w:r w:rsidRPr="005C3C06">
        <w:rPr>
          <w:b/>
        </w:rPr>
        <w:t xml:space="preserve">rova </w:t>
      </w:r>
      <w:r>
        <w:rPr>
          <w:b/>
        </w:rPr>
        <w:t>d</w:t>
      </w:r>
      <w:r w:rsidRPr="005C3C06">
        <w:rPr>
          <w:b/>
        </w:rPr>
        <w:t>’esame</w:t>
      </w:r>
      <w:r w:rsidRPr="005C3C06">
        <w:t xml:space="preserve"> </w:t>
      </w:r>
    </w:p>
    <w:p w:rsidR="00F14020" w:rsidRPr="009F0D2B" w:rsidRDefault="00F14020" w:rsidP="00F14020">
      <w:pPr>
        <w:jc w:val="both"/>
      </w:pPr>
      <w:r w:rsidRPr="009F0D2B">
        <w:t xml:space="preserve">La prova orale consiste in un colloquio volto ad accertare la conoscenza </w:t>
      </w:r>
      <w:r>
        <w:t>tanto della parte generale quando delle fonti e</w:t>
      </w:r>
      <w:r w:rsidRPr="009F0D2B">
        <w:t xml:space="preserve"> degli studi </w:t>
      </w:r>
      <w:r>
        <w:t>critic</w:t>
      </w:r>
      <w:r w:rsidRPr="009F0D2B">
        <w:t>i della parte monografica.</w:t>
      </w:r>
    </w:p>
    <w:p w:rsidR="004609C0" w:rsidRPr="005C3C06" w:rsidRDefault="004609C0" w:rsidP="00B117FE">
      <w:pPr>
        <w:jc w:val="both"/>
      </w:pPr>
    </w:p>
    <w:p w:rsidR="004609C0" w:rsidRDefault="004609C0" w:rsidP="00B117FE"/>
    <w:p w:rsidR="000039F1" w:rsidRDefault="000039F1" w:rsidP="00B117FE">
      <w:pPr>
        <w:rPr>
          <w:b/>
        </w:rPr>
      </w:pPr>
      <w:r w:rsidRPr="000039F1">
        <w:rPr>
          <w:b/>
        </w:rPr>
        <w:t>Avvertenza</w:t>
      </w:r>
    </w:p>
    <w:p w:rsidR="001442F5" w:rsidRDefault="001442F5" w:rsidP="00F14020">
      <w:pPr>
        <w:jc w:val="both"/>
      </w:pPr>
      <w:r w:rsidRPr="001442F5">
        <w:t xml:space="preserve">Gli studenti nazionali e internazionali o Erasmus </w:t>
      </w:r>
      <w:proofErr w:type="spellStart"/>
      <w:r w:rsidRPr="001442F5">
        <w:t>incoming</w:t>
      </w:r>
      <w:proofErr w:type="spellEnd"/>
      <w:r>
        <w:t xml:space="preserve"> sono invitati a prendere tempestivamente contatto col docente titolare del corso.</w:t>
      </w:r>
    </w:p>
    <w:p w:rsidR="001442F5" w:rsidRDefault="001442F5" w:rsidP="00F14020">
      <w:pPr>
        <w:jc w:val="both"/>
      </w:pPr>
      <w:r>
        <w:t>Le modalità d’esame per studenti con disabilità e/o con DSA dovranno essere concordate col docente, in accordo con l’Ufficio competente.</w:t>
      </w:r>
    </w:p>
    <w:p w:rsidR="001442F5" w:rsidRPr="001442F5" w:rsidRDefault="001442F5" w:rsidP="00B117FE"/>
    <w:sectPr w:rsidR="001442F5" w:rsidRPr="001442F5" w:rsidSect="00DE74D1">
      <w:footerReference w:type="default" r:id="rId7"/>
      <w:pgSz w:w="11906" w:h="16838"/>
      <w:pgMar w:top="1417" w:right="1134" w:bottom="1134" w:left="1134"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696" w:rsidRDefault="00FD0696" w:rsidP="00091561">
      <w:r>
        <w:separator/>
      </w:r>
    </w:p>
  </w:endnote>
  <w:endnote w:type="continuationSeparator" w:id="0">
    <w:p w:rsidR="00FD0696" w:rsidRDefault="00FD0696" w:rsidP="0009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4D1" w:rsidRDefault="00091561" w:rsidP="00DE74D1">
    <w:pPr>
      <w:pStyle w:val="Pidipagina"/>
      <w:jc w:val="right"/>
    </w:pPr>
    <w:r>
      <w:fldChar w:fldCharType="begin"/>
    </w:r>
    <w:r>
      <w:instrText>PAGE   \* MERGEFORMAT</w:instrText>
    </w:r>
    <w:r>
      <w:fldChar w:fldCharType="separate"/>
    </w:r>
    <w:r w:rsidR="00E62A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696" w:rsidRDefault="00FD0696" w:rsidP="00091561">
      <w:r>
        <w:separator/>
      </w:r>
    </w:p>
  </w:footnote>
  <w:footnote w:type="continuationSeparator" w:id="0">
    <w:p w:rsidR="00FD0696" w:rsidRDefault="00FD0696" w:rsidP="0009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609E8"/>
    <w:multiLevelType w:val="hybridMultilevel"/>
    <w:tmpl w:val="70FE44C0"/>
    <w:lvl w:ilvl="0" w:tplc="E1FC157A">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10"/>
    <w:rsid w:val="000039F1"/>
    <w:rsid w:val="00073D87"/>
    <w:rsid w:val="00091561"/>
    <w:rsid w:val="00092847"/>
    <w:rsid w:val="000D6B10"/>
    <w:rsid w:val="00110AEF"/>
    <w:rsid w:val="00115C1F"/>
    <w:rsid w:val="001442F5"/>
    <w:rsid w:val="00195A41"/>
    <w:rsid w:val="001A1851"/>
    <w:rsid w:val="00234EAD"/>
    <w:rsid w:val="00276B08"/>
    <w:rsid w:val="003A7E82"/>
    <w:rsid w:val="004069F0"/>
    <w:rsid w:val="004334D4"/>
    <w:rsid w:val="004609C0"/>
    <w:rsid w:val="0046229F"/>
    <w:rsid w:val="00526953"/>
    <w:rsid w:val="005321C8"/>
    <w:rsid w:val="005564E3"/>
    <w:rsid w:val="0059518A"/>
    <w:rsid w:val="005A166B"/>
    <w:rsid w:val="005C3C06"/>
    <w:rsid w:val="00645318"/>
    <w:rsid w:val="006D0FB6"/>
    <w:rsid w:val="006D6F7B"/>
    <w:rsid w:val="007971B7"/>
    <w:rsid w:val="007E3EB5"/>
    <w:rsid w:val="008327F4"/>
    <w:rsid w:val="0083299A"/>
    <w:rsid w:val="00852BDA"/>
    <w:rsid w:val="00867D0E"/>
    <w:rsid w:val="008821F7"/>
    <w:rsid w:val="008F14D4"/>
    <w:rsid w:val="008F2136"/>
    <w:rsid w:val="00924B9A"/>
    <w:rsid w:val="00926837"/>
    <w:rsid w:val="0095169B"/>
    <w:rsid w:val="009614E7"/>
    <w:rsid w:val="0096641B"/>
    <w:rsid w:val="00994326"/>
    <w:rsid w:val="00A03ECB"/>
    <w:rsid w:val="00A06B60"/>
    <w:rsid w:val="00A305C2"/>
    <w:rsid w:val="00A975EB"/>
    <w:rsid w:val="00AA0DD3"/>
    <w:rsid w:val="00AA79AF"/>
    <w:rsid w:val="00B117FE"/>
    <w:rsid w:val="00B32624"/>
    <w:rsid w:val="00B73045"/>
    <w:rsid w:val="00B9363E"/>
    <w:rsid w:val="00BE04E7"/>
    <w:rsid w:val="00BE12E1"/>
    <w:rsid w:val="00CA579F"/>
    <w:rsid w:val="00CE79CE"/>
    <w:rsid w:val="00D72FF8"/>
    <w:rsid w:val="00DC43C3"/>
    <w:rsid w:val="00DE1E45"/>
    <w:rsid w:val="00DE3797"/>
    <w:rsid w:val="00DE74D1"/>
    <w:rsid w:val="00E03AD0"/>
    <w:rsid w:val="00E17F09"/>
    <w:rsid w:val="00E374D2"/>
    <w:rsid w:val="00E62A2F"/>
    <w:rsid w:val="00E82085"/>
    <w:rsid w:val="00EF244D"/>
    <w:rsid w:val="00F14020"/>
    <w:rsid w:val="00F21952"/>
    <w:rsid w:val="00F92DC2"/>
    <w:rsid w:val="00FA04B2"/>
    <w:rsid w:val="00FD0696"/>
    <w:rsid w:val="00FE55C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49E97"/>
  <w14:defaultImageDpi w14:val="0"/>
  <w15:docId w15:val="{0CCB3EA8-5BF2-4C06-87CD-5935B9E1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0AEF"/>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paragraph" w:styleId="Titolo">
    <w:name w:val="Title"/>
    <w:basedOn w:val="Normale"/>
    <w:link w:val="TitoloCarattere"/>
    <w:uiPriority w:val="99"/>
    <w:qFormat/>
    <w:pPr>
      <w:jc w:val="center"/>
    </w:pPr>
    <w:rPr>
      <w:b/>
      <w:bCs/>
      <w:smallCaps/>
      <w:sz w:val="36"/>
      <w:szCs w:val="36"/>
    </w:rPr>
  </w:style>
  <w:style w:type="character" w:customStyle="1" w:styleId="TitoloCarattere">
    <w:name w:val="Titolo Carattere"/>
    <w:link w:val="Titolo"/>
    <w:uiPriority w:val="10"/>
    <w:locked/>
    <w:rPr>
      <w:rFonts w:ascii="Cambria" w:eastAsia="Times New Roman" w:hAnsi="Cambria" w:cs="Times New Roman"/>
      <w:b/>
      <w:bCs/>
      <w:kern w:val="28"/>
      <w:sz w:val="32"/>
      <w:szCs w:val="32"/>
    </w:rPr>
  </w:style>
  <w:style w:type="paragraph" w:styleId="Corpotesto">
    <w:name w:val="Body Text"/>
    <w:basedOn w:val="Normale"/>
    <w:link w:val="CorpotestoCarattere"/>
    <w:uiPriority w:val="99"/>
    <w:pPr>
      <w:spacing w:line="320" w:lineRule="exact"/>
    </w:pPr>
    <w:rPr>
      <w:b/>
      <w:bCs/>
      <w:sz w:val="28"/>
      <w:szCs w:val="28"/>
    </w:rPr>
  </w:style>
  <w:style w:type="character" w:customStyle="1" w:styleId="CorpotestoCarattere">
    <w:name w:val="Corpo testo Carattere"/>
    <w:link w:val="Corpotesto"/>
    <w:uiPriority w:val="99"/>
    <w:semiHidden/>
    <w:locked/>
    <w:rPr>
      <w:rFonts w:cs="Times New Roman"/>
      <w:sz w:val="24"/>
      <w:szCs w:val="24"/>
    </w:rPr>
  </w:style>
  <w:style w:type="paragraph" w:styleId="Testofumetto">
    <w:name w:val="Balloon Text"/>
    <w:basedOn w:val="Normale"/>
    <w:link w:val="TestofumettoCarattere"/>
    <w:uiPriority w:val="99"/>
    <w:rsid w:val="004609C0"/>
    <w:rPr>
      <w:rFonts w:ascii="Segoe UI" w:hAnsi="Segoe UI" w:cs="Segoe UI"/>
      <w:sz w:val="18"/>
      <w:szCs w:val="18"/>
    </w:rPr>
  </w:style>
  <w:style w:type="character" w:customStyle="1" w:styleId="TestofumettoCarattere">
    <w:name w:val="Testo fumetto Carattere"/>
    <w:link w:val="Testofumetto"/>
    <w:uiPriority w:val="99"/>
    <w:rsid w:val="004609C0"/>
    <w:rPr>
      <w:rFonts w:ascii="Segoe UI" w:hAnsi="Segoe UI" w:cs="Segoe UI"/>
      <w:sz w:val="18"/>
      <w:szCs w:val="18"/>
    </w:rPr>
  </w:style>
  <w:style w:type="paragraph" w:styleId="Intestazione">
    <w:name w:val="header"/>
    <w:basedOn w:val="Normale"/>
    <w:link w:val="IntestazioneCarattere"/>
    <w:uiPriority w:val="99"/>
    <w:rsid w:val="00091561"/>
    <w:pPr>
      <w:tabs>
        <w:tab w:val="center" w:pos="4819"/>
        <w:tab w:val="right" w:pos="9638"/>
      </w:tabs>
    </w:pPr>
  </w:style>
  <w:style w:type="character" w:customStyle="1" w:styleId="IntestazioneCarattere">
    <w:name w:val="Intestazione Carattere"/>
    <w:link w:val="Intestazione"/>
    <w:uiPriority w:val="99"/>
    <w:rsid w:val="00091561"/>
    <w:rPr>
      <w:sz w:val="24"/>
      <w:szCs w:val="24"/>
    </w:rPr>
  </w:style>
  <w:style w:type="paragraph" w:styleId="Pidipagina">
    <w:name w:val="footer"/>
    <w:basedOn w:val="Normale"/>
    <w:link w:val="PidipaginaCarattere"/>
    <w:uiPriority w:val="99"/>
    <w:rsid w:val="00091561"/>
    <w:pPr>
      <w:tabs>
        <w:tab w:val="center" w:pos="4819"/>
        <w:tab w:val="right" w:pos="9638"/>
      </w:tabs>
    </w:pPr>
  </w:style>
  <w:style w:type="character" w:customStyle="1" w:styleId="PidipaginaCarattere">
    <w:name w:val="Piè di pagina Carattere"/>
    <w:link w:val="Pidipagina"/>
    <w:uiPriority w:val="99"/>
    <w:rsid w:val="00091561"/>
    <w:rPr>
      <w:sz w:val="24"/>
      <w:szCs w:val="24"/>
    </w:rPr>
  </w:style>
  <w:style w:type="paragraph" w:styleId="Paragrafoelenco">
    <w:name w:val="List Paragraph"/>
    <w:basedOn w:val="Normale"/>
    <w:uiPriority w:val="34"/>
    <w:qFormat/>
    <w:rsid w:val="00A0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1088</TotalTime>
  <Pages>3</Pages>
  <Words>847</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AVVERTENZE PER LA COMPILAZIONE</vt:lpstr>
    </vt:vector>
  </TitlesOfParts>
  <Company>Unimi</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AVVERTENZE PER LA COMPILAZIONE</dc:title>
  <dc:subject/>
  <dc:creator>Francesco Spera</dc:creator>
  <cp:keywords/>
  <dc:description/>
  <cp:lastModifiedBy>Utente di Microsoft Office</cp:lastModifiedBy>
  <cp:revision>8</cp:revision>
  <cp:lastPrinted>2015-06-15T15:32:00Z</cp:lastPrinted>
  <dcterms:created xsi:type="dcterms:W3CDTF">2018-06-25T07:45:00Z</dcterms:created>
  <dcterms:modified xsi:type="dcterms:W3CDTF">2018-12-06T08:52:00Z</dcterms:modified>
</cp:coreProperties>
</file>